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MUS3 The Concerto Through Time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AoS2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Concerto principles and Baroque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solo concerto, concerto grosso, concertino and ripieno.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Baroque continuo resources and orchestral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Follow ritornello returns, episodes and tonal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sequence, imitation, ornament and rhythmic momentum.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Baroque dynamic/textural contrast without rigid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musical evidence in named Baroque concerto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Classical concerto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Classical orchestral development and piano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phrase structure, thematic dialogue and changes of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common concerto sonata procedures and recapitulation.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 cadenza from a harmonic cadence.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selected Mozart and Beethoven concerto passages.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MUS3 The Concerto Through Time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AoS2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Romantic expansion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Romantic solo virtuosity and expressive demands.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orchestral growth and how balance supports a soloist.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chromatic harmony, flexible phrasing and thematic transformation.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named Romantic examples with located musical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concerto development to commissioners, audiences, venues and instrumental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Concerto listening and practical application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period features through multiple audible observations.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solo/orchestra interaction and compositional devices in a passage.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concerto, symphony, sonata and sonata 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Explore how contrasting accompaniments alter a concerto motif.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MUS3 The Concerto Through Time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