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M41 Scatter graphs and correlation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Recognise correlation direction and explain why correlation does not establish causation.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Plot and read paired data on labelled scatter graphs.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Draw and use a suitable line of best fit to estimate values.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interpolation from extrapolation and evaluate prediction reliability.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Assess correlation strength and unusual points, reporting estimates with suitable precision.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M41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M41 Scatter graphs and correlation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