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G18 Energy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2 | Resource option - choose 1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security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global energy supply and consumption inequalities, including per-person use and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energy-demand growth through population, development and technology.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physical resources, costs, technology and politics as energy-supply controls.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insecurity's effects on costs, food, industry, sensitive-area exploitation and potential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sources and extraction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fossil fuels and nuclear energy using reliability, cost, finite resources and environmental impacts.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wind, solar, hydro, tidal, wave, geothermal and biomass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named fossil-fuel extraction example's economic benefits and social or environmental costs.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an energy mix and distinguish electricity data from whole-energy consumption.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Sustainable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carbon footprints and evaluate sustainable buildings, workplaces, transport and demand reduction.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efficient fossil-fuel use and why it does not eliminate emissions.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local LIC or NEE renewable scheme using access, livelihoods, maintenance and environmental flows.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G18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G18 Energy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