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CS12 Languages and development environments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OCR GCSE Computer Science J277 | Paper 2 · Specification 2.5</w:t>
      </w:r>
    </w:p>
    <w:p>
      <w:r>
        <w:t>Support your confidence with explanations, workings, diagrams and tested code. Quick checks do not assess a complete program or evaluation.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Languages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high-level and low-level languages for a specified task.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machine code, assembly and the role of an assembler.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source translation is needed before or during execution.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compilers and interpreters using development and execution needs.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recompilation and the limits of translator error checking.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Development environments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 IDE's editor, highlighting and autocomplete facilities.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diagnostics and runtime facilities to inspect and execute a program.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breakpoints, stepping and watches to locate changing state.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a debugging hypothesis, targeted correction and independent retests.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CS12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CS12 Languages and development environments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