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CP9 Electricity and circuits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Charge and circuit measurements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charge carriers, conventional current, complete circuits and standard circuit symbols.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ammeters in series and voltmeters in parallel and explain appropriate circuit measurement.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current as charge flow and calculate charge, current or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potential difference as energy per charge and calculate voltage, energy or charge.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Series and parallel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series current, voltage and resistance rules to calculate circuit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junction and branch-voltage rules and explain why parallel additions reduce total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series and parallel lamp failures and explain independent household branches.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Resistance and components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resistance using voltage and current and explain effects of wire length, thickness and temperature.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resistor, filament lamp and diode current-voltage curves and relate them to changing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LDR and NTC thermistor responses and use them in sensing circuits.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CP9 Electricity and circuits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Circuit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safe current-voltage and series/parallel investigations using paired measurements, suitable ranges, controls and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Heating, energy and power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electrical heating through electron-lattice collisions and distinguish useful from unwanted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low-resistance wires reduce unwanted energy transfer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electrical energy using voltage, current and time and interpret appliance energy transfers.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power using energy/time, current-voltage and current-squared resistance and interpret power ratings.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Mains supply and safety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DC from AC and describe UK mains voltage, frequency and repeated direction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live, neutral and earth functions, colours and potentials.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earthing, fuses, breakers, live-wire switching and live-earth shock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appropriate fuse ratings and double insulation and compare protective-device operation.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CP9 Electricity and circuits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