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CP12 Particle model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Combined Science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Particles and density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state properties through particle movement and arrangement and explain density differences, including ice.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and rearrange density, mass and volume and convert between common unit systems.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mass conservation and changing volume or density during reversible physical state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Density practical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density measurements for regular solids, irregular solids and liquids using appropriate volume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measurement quality using zeroed balances, meniscus readings, complete immersion, repeats and trapped-bubble errors.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CP12 Particle model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Combined Science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Heating and state changes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temperature from internal energy and explain heating effects on particle kinetic and potential energy.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specific heat capacity and calculate temperature-change energy or rearranged quantities with correct units.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Define specific latent heat and calculate melting or vaporisation energy without a temperature change.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Name state changes and interpret heating or cooling plateaus using particle potential energy and latent heat.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energy for separate warming and state-change stages and explain methods of reducing thermal losses.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Water investigations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the water heat-capacity practical using mass, electrical energy, temperature rise, stirring and insulation.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melting-ice temperature-time measurements and explain flat and imperfect plateau regions.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Gases and temperature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gas pressure and qualitative temperature effects for fixed gas mass at constant volume.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absolute zero, convert Celsius and kelvin readings and distinguish readings from temperature differences.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CP12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CP12 Particle model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