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CP1 Motion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Quantities and units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scalars from vectors, including distance/displacement and speed/velocity.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SI units, prefixes, conversions, significant figures and standard form appropriately.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speed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average speed, distance and time, distinguishing average velocity.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stopwatch and light-gate speed methods, controls, repeats and timing uncertainties.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Recall reasonable everyday speeds and use estimates to check calculated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distance-time graphs and calculate speed from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Acceleration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signed acceleration from velocity change and time, including slowing down.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free-fall acceleration and explain the negligible-air-resistance assumption.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constant-acceleration equation linking squared velocities, acceleration and displacement.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constant-speed circular acceleration through changing velocity direction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Velocity-time graphs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velocity-time graphs and calculate acceleration from uniform gradients.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distance and displacement from graph areas, including triangular regions and direction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CP1 Motion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