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CC3 Atomic structure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Combined Science | Chemistry Papers 1 and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Atomic models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how evidence changed Dalton's atomic model through the discovery of subatomic particles.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alpha-scattering evidence for a mostly empty atom with a small dense positive nucleus.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atomic and nuclear scale and evaluate simplified atomic drawings.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Particles and numbers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proton, neutron and electron locations, relative charges and masses.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neutral atoms and distinguish atomic number from mass number.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proton, neutron and electron numbers from atomic notation.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ion formation and calculate electron counts without changing element identity.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Isotopes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isotopes using proton and neutron counts and distinguish them from 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similar chemical behaviour and possible physical differences between isotopes.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Relative atomic mass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Define relative atomic mass and explain why it need not be a whole number.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weighted relative atomic masses using percentage or ratio abundances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Check calculated isotope averages against their masses and the more abundant isotope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CC3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CC3 Atomic structure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