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CB1 Key concepts in biology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Cells and specialisation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animal and plant cell structures and explain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bacterial cells with animal and plant cells, including their DNA.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sperm and egg cell adaptations, including haploid nuclei, to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ciliated cells move substances and microvilli aid absorption.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bacterial structures, including plasmids and flagella, to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Microscopy and scale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magnification from resolution and compare light and electron microscopes.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magnification, image size and actual size using matching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milli, micro, nano and pico units and sensible size estimates; use standard form for Higher.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 microscope slide and focus safely, starting on low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Produce clear, labelled biological drawings with a scale or magnification.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Enzymes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enzyme action using catalysts, substrates, active sites and specificity.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denaturation and the effects of temperature and pH on 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increasing substrate concentration eventually stops increasing reaction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enzyme roles in synthesis and breakdown of carbohydrates, proteins and lipids.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CB1 Key concepts in biology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Enzyme investigation and rates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investigation of pH using amylase, starch, buffers and iodine.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starch-test endpoint and explain controls, repeats and safe working.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reaction rates, including relative rate from a fixed endpoint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enzyme graphs and use results to explain changes in 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Transport across membranes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net diffusion down a concentration gradient and movement at equilibrium.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temperature, gradient, surface area and distance affect diffusion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osmosis using water concentration and a partially permeable membrane.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water movement and its effects on animal and plant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diffusion, osmosis and active transport, including energy use and root mineral uptake.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Osmosis investigation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 osmosis investigation using potato cylinders and different sucrose concentrations.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fair-test controls, blotting, repeats and safe use of cutting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mass gain or loss using initial and final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positive and negative mass changes in terms of water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mean percentage mass change and estimate the concentration giving no net osmosis.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CB1 Key concepts in biology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